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8" w:rsidRPr="00DD6178" w:rsidRDefault="00DD6178" w:rsidP="00DD617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280"/>
      </w:tblGrid>
      <w:tr w:rsidR="00DD6178" w:rsidRPr="00DD6178" w:rsidTr="00DD6178">
        <w:tc>
          <w:tcPr>
            <w:tcW w:w="42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DD6178" w:rsidRDefault="00A456EE" w:rsidP="00DD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 TNTP HỒ CHÍ MINH</w:t>
            </w:r>
          </w:p>
          <w:p w:rsidR="00DD6178" w:rsidRPr="00DD6178" w:rsidRDefault="00A456EE" w:rsidP="00A4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LIÊN ĐỘI TH LIÊN MẠC</w:t>
            </w:r>
          </w:p>
        </w:tc>
        <w:tc>
          <w:tcPr>
            <w:tcW w:w="52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DD6178" w:rsidRDefault="00DD6178" w:rsidP="00DD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:rsidR="00DD6178" w:rsidRPr="00DD6178" w:rsidRDefault="00DD6178" w:rsidP="00DD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Độc</w:t>
            </w:r>
            <w:proofErr w:type="spellEnd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lập</w:t>
            </w:r>
            <w:proofErr w:type="spellEnd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- </w:t>
            </w:r>
            <w:proofErr w:type="spellStart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Tự</w:t>
            </w:r>
            <w:proofErr w:type="spellEnd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do - </w:t>
            </w:r>
            <w:proofErr w:type="spellStart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Hạnh</w:t>
            </w:r>
            <w:proofErr w:type="spellEnd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DD6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DD6178" w:rsidRPr="00DD6178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1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D6178" w:rsidRPr="00DD6178" w:rsidRDefault="00A456EE" w:rsidP="00D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: 03 /KH- LĐ</w:t>
      </w:r>
      <w:r w:rsidR="00DD6178" w:rsidRPr="00DD6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Liên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Mạc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  05 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  12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2017</w:t>
      </w:r>
    </w:p>
    <w:p w:rsidR="00DD6178" w:rsidRPr="00DD6178" w:rsidRDefault="00DD6178" w:rsidP="00DD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D61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DD6178" w:rsidRPr="00DD6178" w:rsidRDefault="00DD6178" w:rsidP="00DD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D61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KẾ HOẠCH</w:t>
      </w:r>
    </w:p>
    <w:p w:rsidR="00DD6178" w:rsidRPr="00B10902" w:rsidRDefault="00B10902" w:rsidP="00DD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1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 THI KHIÊU VŨ SÂN TRƯỜNG</w:t>
      </w:r>
      <w:r w:rsidR="00A456EE" w:rsidRPr="00B1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TRÒ CHƠI DÂN GIAN</w:t>
      </w:r>
    </w:p>
    <w:p w:rsidR="00DD6178" w:rsidRPr="00B10902" w:rsidRDefault="00B10902" w:rsidP="00DD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10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 HỌC 2017 - 2018</w:t>
      </w:r>
    </w:p>
    <w:p w:rsidR="00DD6178" w:rsidRPr="00DD6178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D61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D6178" w:rsidRPr="00A456EE" w:rsidRDefault="00A456EE" w:rsidP="00A4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Thực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chương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trình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phong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trào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Thiếu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2017- 2018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huyện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Đoàn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PGD-ĐT Thanh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Hà</w:t>
      </w:r>
      <w:proofErr w:type="spellEnd"/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Căn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cứ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</w:t>
      </w:r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oạch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hoạt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động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NGLL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 – 2018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Tiểu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Liên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Mạc</w:t>
      </w:r>
      <w:proofErr w:type="spellEnd"/>
    </w:p>
    <w:p w:rsidR="00DD6178" w:rsidRPr="00A456EE" w:rsidRDefault="00A456EE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lập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</w:t>
      </w:r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ạch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về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việc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“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Khiêu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vũ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sân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Trò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chơi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dân</w:t>
      </w:r>
      <w:proofErr w:type="spellEnd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22A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gian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”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cụ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thể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sau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MỤC ĐÍCH – YÊU CẦU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Mục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đích</w:t>
      </w:r>
      <w:proofErr w:type="spellEnd"/>
    </w:p>
    <w:p w:rsidR="00DD6178" w:rsidRPr="00A456EE" w:rsidRDefault="00A456EE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73</w:t>
      </w:r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Nam(22</w:t>
      </w:r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12/1944– 22</w:t>
      </w:r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122/2017)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dân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Tạo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không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khí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vui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tươi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phấn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khởi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tốt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xứng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đáng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ngoan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trò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giỏi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tốt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cháu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ngoan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Hồ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Hưởng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ứng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phong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trào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xây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“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thân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thiện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học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tích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cực</w:t>
      </w:r>
      <w:proofErr w:type="spellEnd"/>
      <w:r w:rsidRPr="00A456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”</w:t>
      </w: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tạo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sân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chơi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mạnh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bổ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ích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về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đức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trí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mỹ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nhằm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dục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phát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triển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toàn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từ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đó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phát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khiếu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bồi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dưỡng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nhân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tài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thành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hạt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nhân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phong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trào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xã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huyện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nói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chung</w:t>
      </w:r>
      <w:proofErr w:type="spellEnd"/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Yêu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cầu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tiến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hành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đầy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đủ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hoạch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luyện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chất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lượng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sinh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thần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đoàn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nhiệt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tình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đầy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đủ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đúng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cầu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đề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ra.</w:t>
      </w:r>
      <w:proofErr w:type="spellEnd"/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THỜI GIAN, ĐỊA ĐIỂM, ĐỐI THƯỢNG:</w:t>
      </w:r>
    </w:p>
    <w:p w:rsidR="00DD6178" w:rsidRPr="00A456EE" w:rsidRDefault="00DD6178" w:rsidP="00DD61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gian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kiến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½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lúc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7h30</w:t>
      </w:r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đến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10h30</w:t>
      </w:r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22</w:t>
      </w: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12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</w:t>
      </w: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Sân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TH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Liên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Mạc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D6178" w:rsidRPr="00A456EE" w:rsidRDefault="00DD6178" w:rsidP="00DD61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tượng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si</w:t>
      </w:r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toàn</w:t>
      </w:r>
      <w:proofErr w:type="spellEnd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NỘI DUNG:</w:t>
      </w:r>
    </w:p>
    <w:p w:rsidR="00DD6178" w:rsidRPr="00A456EE" w:rsidRDefault="00A456EE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1.Khiêu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vũ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sân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trường</w:t>
      </w:r>
      <w:proofErr w:type="spellEnd"/>
      <w:r w:rsidR="00DD6178" w:rsidRPr="00A45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a</w:t>
      </w:r>
      <w:proofErr w:type="gram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Đối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tượng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gia</w:t>
      </w:r>
      <w:proofErr w:type="spellEnd"/>
      <w:r w:rsidR="007A68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:  </w:t>
      </w:r>
      <w:proofErr w:type="spellStart"/>
      <w:r w:rsidR="007A6832" w:rsidRPr="007A68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Học</w:t>
      </w:r>
      <w:proofErr w:type="spellEnd"/>
      <w:r w:rsidR="007A6832" w:rsidRPr="007A68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A6832" w:rsidRPr="007A68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sinh</w:t>
      </w:r>
      <w:proofErr w:type="spellEnd"/>
      <w:r w:rsidR="007A6832" w:rsidRPr="007A68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A6832" w:rsidRPr="007A68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khối</w:t>
      </w:r>
      <w:proofErr w:type="spellEnd"/>
      <w:r w:rsidR="007A6832" w:rsidRPr="007A68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3,4,5</w:t>
      </w:r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Mỗi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lựa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chọn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16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sinh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ít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nhất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6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em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proofErr w:type="gram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 .</w:t>
      </w:r>
      <w:proofErr w:type="gram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Nội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dung: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Biểu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diễn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bài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nhảy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Disco 16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bước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quy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đinh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huyện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B10902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bò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áo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phục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đeo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khăn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quàng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giày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quai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hậu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proofErr w:type="gram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thể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sử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dụng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trang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phục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riêng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…)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tùy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khả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sáng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tạo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Tiêu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chí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tbl>
      <w:tblPr>
        <w:tblW w:w="71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1230"/>
      </w:tblGrid>
      <w:tr w:rsidR="00DD6178" w:rsidRPr="00A456EE" w:rsidTr="00DD6178">
        <w:trPr>
          <w:jc w:val="center"/>
        </w:trPr>
        <w:tc>
          <w:tcPr>
            <w:tcW w:w="58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Tiêu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chí</w:t>
            </w:r>
            <w:proofErr w:type="spellEnd"/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</w:tc>
      </w:tr>
      <w:tr w:rsidR="00DD6178" w:rsidRPr="00A456EE" w:rsidTr="00DD6178">
        <w:trPr>
          <w:jc w:val="center"/>
        </w:trPr>
        <w:tc>
          <w:tcPr>
            <w:tcW w:w="58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D6178" w:rsidRPr="00A456EE" w:rsidTr="00DD6178">
        <w:trPr>
          <w:jc w:val="center"/>
        </w:trPr>
        <w:tc>
          <w:tcPr>
            <w:tcW w:w="58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D6178" w:rsidRPr="00A456EE" w:rsidTr="00DD6178">
        <w:trPr>
          <w:jc w:val="center"/>
        </w:trPr>
        <w:tc>
          <w:tcPr>
            <w:tcW w:w="58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xác</w:t>
            </w:r>
            <w:proofErr w:type="spellEnd"/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D6178" w:rsidRPr="00A456EE" w:rsidTr="00DD6178">
        <w:trPr>
          <w:jc w:val="center"/>
        </w:trPr>
        <w:tc>
          <w:tcPr>
            <w:tcW w:w="58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đẹp</w:t>
            </w:r>
            <w:proofErr w:type="spellEnd"/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D6178" w:rsidRPr="00A456EE" w:rsidTr="00DD6178">
        <w:trPr>
          <w:jc w:val="center"/>
        </w:trPr>
        <w:tc>
          <w:tcPr>
            <w:tcW w:w="58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proofErr w:type="spellEnd"/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D6178" w:rsidRPr="00A456EE" w:rsidTr="00DD6178">
        <w:trPr>
          <w:jc w:val="center"/>
        </w:trPr>
        <w:tc>
          <w:tcPr>
            <w:tcW w:w="58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</w:p>
        </w:tc>
        <w:tc>
          <w:tcPr>
            <w:tcW w:w="12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6178" w:rsidRPr="00A456EE" w:rsidRDefault="00DD6178" w:rsidP="00DD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456EE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</w:tbl>
    <w:p w:rsidR="00DD6178" w:rsidRPr="00A456EE" w:rsidRDefault="00B10902" w:rsidP="00DD6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1- 2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0.5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điểm</w:t>
      </w:r>
      <w:proofErr w:type="spellEnd"/>
      <w:r w:rsidR="00DD6178"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DD6178" w:rsidRPr="007A6832" w:rsidRDefault="00B10902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Trò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chơi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dân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DD6178" w:rsidRPr="00A45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7A68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A68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Kéo</w:t>
      </w:r>
      <w:proofErr w:type="spellEnd"/>
      <w:r w:rsidRPr="007A68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co</w:t>
      </w:r>
      <w:r w:rsidR="007A6832" w:rsidRPr="007A68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A6832" w:rsidRPr="007A68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Khối</w:t>
      </w:r>
      <w:proofErr w:type="spellEnd"/>
      <w:r w:rsidR="007A6832" w:rsidRPr="007A68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1,2</w:t>
      </w:r>
      <w:r w:rsidR="007A68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7A6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a</w:t>
      </w:r>
      <w:proofErr w:type="gram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Đối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tượng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gia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 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Mỗi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chọn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tối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thiểu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15</w:t>
      </w: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sinh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nhưng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5</w:t>
      </w:r>
      <w:r w:rsidR="007A68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nữ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 .</w:t>
      </w:r>
      <w:proofErr w:type="gram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Hình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thức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</w:p>
    <w:p w:rsidR="00DD6178" w:rsidRDefault="00DD6178" w:rsidP="00B1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vòng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loại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khối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giờ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chơi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buổi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chiều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tuần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15. Chung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khối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sang 22.12.2017</w:t>
      </w:r>
    </w:p>
    <w:p w:rsidR="00DD6178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c.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Tiêu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chí</w:t>
      </w:r>
      <w:proofErr w:type="spellEnd"/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Lựa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chọn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hình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đảm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bảo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số</w:t>
      </w:r>
      <w:proofErr w:type="spellEnd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109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lượng</w:t>
      </w:r>
      <w:proofErr w:type="spellEnd"/>
    </w:p>
    <w:p w:rsidR="00B10902" w:rsidRPr="00A456EE" w:rsidRDefault="00B10902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diễn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IV. CƠ CẤU GIẢI THƯỞNG: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BTC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số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điểm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BGK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đã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chấm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xét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thưởng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như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sau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7A6832" w:rsidRDefault="00B10902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Khiêu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0A7C31" w:rsidRDefault="007A6832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trù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thưởng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:</w:t>
      </w:r>
      <w:proofErr w:type="gram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nhất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100.000;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Nhì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80.000đ; </w:t>
      </w:r>
      <w:proofErr w:type="spellStart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 w:rsidR="000A3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Ba : 60.000đ</w:t>
      </w:r>
    </w:p>
    <w:p w:rsidR="000A7C31" w:rsidRPr="000A7C31" w:rsidRDefault="000A7C31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40.000đ</w:t>
      </w:r>
      <w:bookmarkStart w:id="0" w:name="_GoBack"/>
      <w:bookmarkEnd w:id="0"/>
    </w:p>
    <w:p w:rsidR="00DD6178" w:rsidRPr="000A7C31" w:rsidRDefault="00B639E0" w:rsidP="00DD61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Kéo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co: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Cơ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cấu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giải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như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Khiêu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vũ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sân</w:t>
      </w:r>
      <w:proofErr w:type="spellEnd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7C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trường</w:t>
      </w:r>
      <w:proofErr w:type="spellEnd"/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V. TỔ CHỨC THỰC HIỆN: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Liên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đội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BGH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thành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BTC, Ban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khảo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chuẩn</w:t>
      </w:r>
      <w:proofErr w:type="spellEnd"/>
      <w:proofErr w:type="gram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bị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dụng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tiêu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chí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đánh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Liên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trách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nhiệm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cung</w:t>
      </w:r>
      <w:proofErr w:type="spellEnd"/>
      <w:proofErr w:type="gram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cấp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nhạc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tự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Triển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khai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hoạch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đến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từng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chuẩn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bị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chu</w:t>
      </w:r>
      <w:proofErr w:type="spellEnd"/>
      <w:proofErr w:type="gram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đáo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Ban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BTC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mưu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kinh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phí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quyết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vấn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đề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nảy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sinh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tại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Triển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khai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đôn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đốc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giáo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sinh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tiến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hành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luyện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bố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quả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trao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giải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Giáo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viên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nhiệm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cần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xây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dựng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hoạch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luyện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tham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tốt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GVCN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cần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đôn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đốc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quan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tâm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đến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quá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trình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tập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luyện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của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chất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lượng</w:t>
      </w:r>
      <w:proofErr w:type="spellEnd"/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Trên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đây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hoạch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tổ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chức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hội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thi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“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Khiêu</w:t>
      </w:r>
      <w:proofErr w:type="spellEnd"/>
      <w:proofErr w:type="gram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vũ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sân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”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học</w:t>
      </w:r>
      <w:proofErr w:type="spellEnd"/>
      <w:r w:rsidR="00B639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 – 2018</w:t>
      </w: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nhà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yêu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cầu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các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lớp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thực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hiện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nghiêm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túc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hoạch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này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DD6178" w:rsidRPr="00B92450" w:rsidRDefault="00B639E0" w:rsidP="00B639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Nội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và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thời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gian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cụ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thể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của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ngày</w:t>
      </w:r>
      <w:proofErr w:type="spellEnd"/>
      <w:r w:rsidRP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22.12</w:t>
      </w:r>
      <w:r w:rsidR="00B924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.2017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440"/>
        <w:gridCol w:w="4590"/>
        <w:gridCol w:w="1350"/>
        <w:gridCol w:w="1800"/>
        <w:gridCol w:w="1170"/>
      </w:tblGrid>
      <w:tr w:rsidR="00B639E0" w:rsidTr="00B639E0">
        <w:tc>
          <w:tcPr>
            <w:tcW w:w="1440" w:type="dxa"/>
            <w:tcBorders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590" w:type="dxa"/>
            <w:tcBorders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dung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trách</w:t>
            </w:r>
            <w:proofErr w:type="spellEnd"/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B639E0" w:rsidTr="00B639E0"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7h -7h30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Pr="000A368E" w:rsidRDefault="000A368E" w:rsidP="000A36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I.</w:t>
            </w:r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Báo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dâng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hương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viêng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nghĩa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Liệt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sĩ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trang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BTĐoàn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TPT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5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639E0" w:rsidTr="00B639E0"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7h35- 8h10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:rsidR="000A368E" w:rsidRDefault="000A368E" w:rsidP="000A368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II.Chào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lí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do</w:t>
            </w:r>
          </w:p>
          <w:p w:rsidR="000A368E" w:rsidRDefault="000A368E" w:rsidP="000A368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Nghe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nói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chuyện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truyền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thống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, </w:t>
            </w:r>
          </w:p>
          <w:p w:rsidR="000A368E" w:rsidRPr="000A368E" w:rsidRDefault="000A368E" w:rsidP="000A368E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Văn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nghệ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chào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mừng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GVTPT</w:t>
            </w:r>
          </w:p>
          <w:p w:rsidR="000A368E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</w:p>
          <w:p w:rsidR="000A368E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GVTPT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0A368E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1GV- 1 HS</w:t>
            </w:r>
          </w:p>
        </w:tc>
      </w:tr>
      <w:tr w:rsidR="00B639E0" w:rsidTr="00B639E0"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8h15 – 9h30</w:t>
            </w:r>
            <w:r w:rsidR="00B639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:rsidR="000A368E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khiêu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Kéo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co</w:t>
            </w:r>
          </w:p>
          <w:p w:rsidR="00B639E0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1.</w:t>
            </w:r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Thi</w:t>
            </w:r>
            <w:proofErr w:type="gram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khiêu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vũ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nhảy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Disco16 </w:t>
            </w:r>
            <w:proofErr w:type="spellStart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bước</w:t>
            </w:r>
            <w:proofErr w:type="spellEnd"/>
            <w:r w:rsidR="00B639E0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</w:t>
            </w:r>
          </w:p>
          <w:p w:rsidR="000A368E" w:rsidRPr="000A368E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2. Chung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Kéo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1,2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</w:p>
          <w:p w:rsidR="000A368E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0A368E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cỏ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A368E" w:rsidRPr="000A368E" w:rsidRDefault="000A368E" w:rsidP="000A36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ban GK;</w:t>
            </w:r>
          </w:p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GVTPT</w:t>
            </w:r>
          </w:p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BTĐ- GVCN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B639E0" w:rsidTr="00B92450">
        <w:trPr>
          <w:trHeight w:val="930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B639E0" w:rsidRDefault="000A368E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9h35- 10</w:t>
            </w:r>
            <w:r w:rsidR="00B924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</w:tcPr>
          <w:p w:rsidR="00B639E0" w:rsidRPr="000A368E" w:rsidRDefault="00B9245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Tổng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Trao</w:t>
            </w:r>
            <w:proofErr w:type="spellEnd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giải</w:t>
            </w:r>
            <w:proofErr w:type="spellEnd"/>
            <w:r w:rsidR="000A368E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spellStart"/>
            <w:r w:rsidR="000A368E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Bế</w:t>
            </w:r>
            <w:proofErr w:type="spellEnd"/>
            <w:r w:rsidR="000A368E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0A368E" w:rsidRPr="000A368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mạc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B639E0" w:rsidRDefault="00B9245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B639E0" w:rsidRDefault="00B9245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TPT- BGK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B639E0" w:rsidRDefault="00B639E0" w:rsidP="00B639E0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92450" w:rsidRPr="006B5B33" w:rsidRDefault="00B92450" w:rsidP="00B92450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de-DE"/>
        </w:rPr>
      </w:pPr>
      <w:r w:rsidRPr="006B5B33">
        <w:rPr>
          <w:rFonts w:ascii="Times New Roman" w:hAnsi="Times New Roman"/>
          <w:b/>
          <w:sz w:val="28"/>
          <w:szCs w:val="28"/>
          <w:lang w:val="sv-SE"/>
        </w:rPr>
        <w:t xml:space="preserve">TM /LIÊN ĐỘI                                      </w:t>
      </w:r>
      <w:r>
        <w:rPr>
          <w:rFonts w:ascii="Times New Roman" w:hAnsi="Times New Roman"/>
          <w:b/>
          <w:sz w:val="28"/>
          <w:szCs w:val="28"/>
          <w:lang w:val="sv-SE"/>
        </w:rPr>
        <w:t xml:space="preserve">                             </w:t>
      </w:r>
      <w:r w:rsidRPr="006B5B33">
        <w:rPr>
          <w:rFonts w:ascii="Times New Roman" w:hAnsi="Times New Roman"/>
          <w:b/>
          <w:sz w:val="28"/>
          <w:szCs w:val="28"/>
          <w:lang w:val="sv-SE"/>
        </w:rPr>
        <w:t xml:space="preserve">TM/NHÀ TRƯỜNG                                             </w:t>
      </w:r>
    </w:p>
    <w:p w:rsidR="00B92450" w:rsidRPr="006B5B33" w:rsidRDefault="00B92450" w:rsidP="00B92450">
      <w:pPr>
        <w:spacing w:line="360" w:lineRule="auto"/>
        <w:ind w:hanging="720"/>
        <w:rPr>
          <w:rFonts w:ascii="Times New Roman" w:hAnsi="Times New Roman"/>
          <w:b/>
          <w:i/>
          <w:sz w:val="28"/>
          <w:szCs w:val="28"/>
          <w:lang w:val="sv-SE"/>
        </w:rPr>
      </w:pPr>
      <w:r w:rsidRPr="006B5B33">
        <w:rPr>
          <w:rFonts w:ascii="Times New Roman" w:hAnsi="Times New Roman"/>
          <w:sz w:val="28"/>
          <w:szCs w:val="28"/>
          <w:lang w:val="sv-SE"/>
        </w:rPr>
        <w:t xml:space="preserve">    </w:t>
      </w:r>
      <w:r w:rsidR="000A368E">
        <w:rPr>
          <w:rFonts w:ascii="Times New Roman" w:hAnsi="Times New Roman"/>
          <w:sz w:val="28"/>
          <w:szCs w:val="28"/>
          <w:lang w:val="sv-SE"/>
        </w:rPr>
        <w:t xml:space="preserve">     </w:t>
      </w:r>
      <w:r w:rsidRPr="006B5B33">
        <w:rPr>
          <w:rFonts w:ascii="Times New Roman" w:hAnsi="Times New Roman"/>
          <w:b/>
          <w:sz w:val="28"/>
          <w:szCs w:val="28"/>
          <w:lang w:val="sv-SE"/>
        </w:rPr>
        <w:t xml:space="preserve">Tổng phụ trách  </w:t>
      </w:r>
      <w:r w:rsidRPr="006B5B33">
        <w:rPr>
          <w:rFonts w:ascii="Times New Roman" w:hAnsi="Times New Roman"/>
          <w:b/>
          <w:sz w:val="28"/>
          <w:szCs w:val="28"/>
          <w:lang w:val="sv-SE"/>
        </w:rPr>
        <w:tab/>
        <w:t xml:space="preserve">                                                                    Hiệu trưởng</w:t>
      </w:r>
      <w:r w:rsidRPr="006B5B33">
        <w:rPr>
          <w:rFonts w:ascii="Times New Roman" w:hAnsi="Times New Roman"/>
          <w:b/>
          <w:i/>
          <w:sz w:val="28"/>
          <w:szCs w:val="28"/>
          <w:lang w:val="sv-SE"/>
        </w:rPr>
        <w:t xml:space="preserve"> </w:t>
      </w:r>
    </w:p>
    <w:p w:rsidR="00B92450" w:rsidRPr="006B5B33" w:rsidRDefault="00B92450" w:rsidP="00B92450">
      <w:pPr>
        <w:spacing w:line="360" w:lineRule="auto"/>
        <w:ind w:hanging="720"/>
        <w:rPr>
          <w:rFonts w:ascii="Times New Roman" w:hAnsi="Times New Roman"/>
          <w:i/>
          <w:sz w:val="28"/>
          <w:szCs w:val="28"/>
          <w:lang w:val="sv-SE"/>
        </w:rPr>
      </w:pPr>
    </w:p>
    <w:p w:rsidR="00B92450" w:rsidRPr="006B5B33" w:rsidRDefault="00B92450" w:rsidP="00B92450">
      <w:pPr>
        <w:spacing w:line="360" w:lineRule="auto"/>
        <w:rPr>
          <w:rFonts w:ascii="Times New Roman" w:hAnsi="Times New Roman"/>
          <w:b/>
          <w:sz w:val="28"/>
          <w:szCs w:val="28"/>
          <w:lang w:val="sv-SE"/>
        </w:rPr>
      </w:pPr>
      <w:r w:rsidRPr="006B5B33">
        <w:rPr>
          <w:rFonts w:ascii="Times New Roman" w:hAnsi="Times New Roman"/>
          <w:b/>
          <w:sz w:val="28"/>
          <w:szCs w:val="28"/>
          <w:lang w:val="sv-SE"/>
        </w:rPr>
        <w:t xml:space="preserve"> Nguyễn Hồng Doanh                                                                 Mạc Quang Sơn 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D6178" w:rsidRPr="00A456EE" w:rsidRDefault="00DD6178" w:rsidP="00DD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DD6178" w:rsidRPr="00A456EE" w:rsidRDefault="00DD6178" w:rsidP="00DD61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178" w:rsidRPr="00A456EE" w:rsidRDefault="00DD6178" w:rsidP="00DD61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178" w:rsidRPr="00A456EE" w:rsidRDefault="00DD6178" w:rsidP="00DD61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spellStart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>Lịch</w:t>
      </w:r>
      <w:proofErr w:type="spellEnd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>công</w:t>
      </w:r>
      <w:proofErr w:type="spellEnd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>tác</w:t>
      </w:r>
      <w:proofErr w:type="spellEnd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>tuần</w:t>
      </w:r>
      <w:proofErr w:type="spellEnd"/>
    </w:p>
    <w:p w:rsidR="00DD6178" w:rsidRPr="00A456EE" w:rsidRDefault="00DD6178" w:rsidP="00DD61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spellStart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>Thông</w:t>
      </w:r>
      <w:proofErr w:type="spellEnd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color w:val="FFFFFF"/>
          <w:sz w:val="28"/>
          <w:szCs w:val="28"/>
        </w:rPr>
        <w:t>báo</w:t>
      </w:r>
      <w:proofErr w:type="spellEnd"/>
    </w:p>
    <w:p w:rsidR="0023636B" w:rsidRPr="00A456EE" w:rsidRDefault="0023636B">
      <w:pPr>
        <w:rPr>
          <w:rFonts w:ascii="Times New Roman" w:hAnsi="Times New Roman" w:cs="Times New Roman"/>
          <w:sz w:val="28"/>
          <w:szCs w:val="28"/>
        </w:rPr>
      </w:pPr>
    </w:p>
    <w:sectPr w:rsidR="0023636B" w:rsidRPr="00A4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AC"/>
    <w:multiLevelType w:val="hybridMultilevel"/>
    <w:tmpl w:val="436E4CF8"/>
    <w:lvl w:ilvl="0" w:tplc="4B8C91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3A16"/>
    <w:multiLevelType w:val="hybridMultilevel"/>
    <w:tmpl w:val="E9120A02"/>
    <w:lvl w:ilvl="0" w:tplc="C39497AA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9F6340B"/>
    <w:multiLevelType w:val="hybridMultilevel"/>
    <w:tmpl w:val="B8FE91A4"/>
    <w:lvl w:ilvl="0" w:tplc="EFD6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84796"/>
    <w:multiLevelType w:val="hybridMultilevel"/>
    <w:tmpl w:val="0BF046E8"/>
    <w:lvl w:ilvl="0" w:tplc="A7C8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C2746"/>
    <w:multiLevelType w:val="hybridMultilevel"/>
    <w:tmpl w:val="A186370A"/>
    <w:lvl w:ilvl="0" w:tplc="339AE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468ED"/>
    <w:multiLevelType w:val="hybridMultilevel"/>
    <w:tmpl w:val="B58A1FFE"/>
    <w:lvl w:ilvl="0" w:tplc="9FB2F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95EF9"/>
    <w:multiLevelType w:val="hybridMultilevel"/>
    <w:tmpl w:val="E160D130"/>
    <w:lvl w:ilvl="0" w:tplc="2A764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57E6"/>
    <w:multiLevelType w:val="hybridMultilevel"/>
    <w:tmpl w:val="18107C38"/>
    <w:lvl w:ilvl="0" w:tplc="99B6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22C4"/>
    <w:multiLevelType w:val="hybridMultilevel"/>
    <w:tmpl w:val="DDC68010"/>
    <w:lvl w:ilvl="0" w:tplc="6B74BD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3695"/>
    <w:multiLevelType w:val="hybridMultilevel"/>
    <w:tmpl w:val="15A22D3C"/>
    <w:lvl w:ilvl="0" w:tplc="429E31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13B6B"/>
    <w:multiLevelType w:val="multilevel"/>
    <w:tmpl w:val="4F72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13273"/>
    <w:multiLevelType w:val="hybridMultilevel"/>
    <w:tmpl w:val="6B9466AE"/>
    <w:lvl w:ilvl="0" w:tplc="A7C8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92F23"/>
    <w:multiLevelType w:val="hybridMultilevel"/>
    <w:tmpl w:val="270E9B76"/>
    <w:lvl w:ilvl="0" w:tplc="3F6EC4D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0C64BB5"/>
    <w:multiLevelType w:val="hybridMultilevel"/>
    <w:tmpl w:val="AF1E8B12"/>
    <w:lvl w:ilvl="0" w:tplc="806E59F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257484E"/>
    <w:multiLevelType w:val="hybridMultilevel"/>
    <w:tmpl w:val="8C2E5D0C"/>
    <w:lvl w:ilvl="0" w:tplc="A7C84D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6F60"/>
    <w:multiLevelType w:val="hybridMultilevel"/>
    <w:tmpl w:val="DFD2240E"/>
    <w:lvl w:ilvl="0" w:tplc="A7C84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A0A2F"/>
    <w:multiLevelType w:val="hybridMultilevel"/>
    <w:tmpl w:val="7B82BFB0"/>
    <w:lvl w:ilvl="0" w:tplc="44F28A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9"/>
  </w:num>
  <w:num w:numId="15">
    <w:abstractNumId w:val="16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8"/>
    <w:rsid w:val="000A368E"/>
    <w:rsid w:val="000A7C31"/>
    <w:rsid w:val="0023636B"/>
    <w:rsid w:val="00236994"/>
    <w:rsid w:val="00332967"/>
    <w:rsid w:val="007A6832"/>
    <w:rsid w:val="00A456EE"/>
    <w:rsid w:val="00B10902"/>
    <w:rsid w:val="00B639E0"/>
    <w:rsid w:val="00B92450"/>
    <w:rsid w:val="00C22A2B"/>
    <w:rsid w:val="00DD6178"/>
    <w:rsid w:val="00F1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6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61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idungtin">
    <w:name w:val="noidungtin"/>
    <w:basedOn w:val="Normal"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178"/>
    <w:rPr>
      <w:b/>
      <w:bCs/>
    </w:rPr>
  </w:style>
  <w:style w:type="paragraph" w:styleId="NormalWeb">
    <w:name w:val="Normal (Web)"/>
    <w:basedOn w:val="Normal"/>
    <w:uiPriority w:val="99"/>
    <w:unhideWhenUsed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61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17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61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61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61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6178"/>
    <w:rPr>
      <w:rFonts w:ascii="Arial" w:eastAsia="Times New Roman" w:hAnsi="Arial" w:cs="Arial"/>
      <w:vanish/>
      <w:sz w:val="16"/>
      <w:szCs w:val="16"/>
    </w:rPr>
  </w:style>
  <w:style w:type="paragraph" w:customStyle="1" w:styleId="ndthongbao">
    <w:name w:val="nd_thongbao"/>
    <w:basedOn w:val="Normal"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pdate">
    <w:name w:val="grp_date"/>
    <w:basedOn w:val="Normal"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6EE"/>
    <w:pPr>
      <w:ind w:left="720"/>
      <w:contextualSpacing/>
    </w:pPr>
  </w:style>
  <w:style w:type="table" w:styleId="TableGrid">
    <w:name w:val="Table Grid"/>
    <w:basedOn w:val="TableNormal"/>
    <w:uiPriority w:val="59"/>
    <w:rsid w:val="00B6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B92450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ormal14pt">
    <w:name w:val="Normal + 14 pt"/>
    <w:aliases w:val="First line:  1.27 cm"/>
    <w:basedOn w:val="Normal"/>
    <w:rsid w:val="00B924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6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617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idungtin">
    <w:name w:val="noidungtin"/>
    <w:basedOn w:val="Normal"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178"/>
    <w:rPr>
      <w:b/>
      <w:bCs/>
    </w:rPr>
  </w:style>
  <w:style w:type="paragraph" w:styleId="NormalWeb">
    <w:name w:val="Normal (Web)"/>
    <w:basedOn w:val="Normal"/>
    <w:uiPriority w:val="99"/>
    <w:unhideWhenUsed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61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617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61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61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61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6178"/>
    <w:rPr>
      <w:rFonts w:ascii="Arial" w:eastAsia="Times New Roman" w:hAnsi="Arial" w:cs="Arial"/>
      <w:vanish/>
      <w:sz w:val="16"/>
      <w:szCs w:val="16"/>
    </w:rPr>
  </w:style>
  <w:style w:type="paragraph" w:customStyle="1" w:styleId="ndthongbao">
    <w:name w:val="nd_thongbao"/>
    <w:basedOn w:val="Normal"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pdate">
    <w:name w:val="grp_date"/>
    <w:basedOn w:val="Normal"/>
    <w:rsid w:val="00D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6EE"/>
    <w:pPr>
      <w:ind w:left="720"/>
      <w:contextualSpacing/>
    </w:pPr>
  </w:style>
  <w:style w:type="table" w:styleId="TableGrid">
    <w:name w:val="Table Grid"/>
    <w:basedOn w:val="TableNormal"/>
    <w:uiPriority w:val="59"/>
    <w:rsid w:val="00B6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B92450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ormal14pt">
    <w:name w:val="Normal + 14 pt"/>
    <w:aliases w:val="First line:  1.27 cm"/>
    <w:basedOn w:val="Normal"/>
    <w:rsid w:val="00B924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9218">
              <w:marLeft w:val="0"/>
              <w:marRight w:val="0"/>
              <w:marTop w:val="0"/>
              <w:marBottom w:val="90"/>
              <w:divBdr>
                <w:top w:val="none" w:sz="0" w:space="11" w:color="auto"/>
                <w:left w:val="none" w:sz="0" w:space="0" w:color="auto"/>
                <w:bottom w:val="dotted" w:sz="6" w:space="0" w:color="666666"/>
                <w:right w:val="none" w:sz="0" w:space="0" w:color="auto"/>
              </w:divBdr>
            </w:div>
            <w:div w:id="1646933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3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B464-5685-42BA-9082-6EC78EB8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2018-03-11T13:39:00Z</cp:lastPrinted>
  <dcterms:created xsi:type="dcterms:W3CDTF">2017-12-06T15:55:00Z</dcterms:created>
  <dcterms:modified xsi:type="dcterms:W3CDTF">2018-03-11T13:39:00Z</dcterms:modified>
</cp:coreProperties>
</file>